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5A" w:rsidRDefault="00137A01">
      <w:pPr>
        <w:pStyle w:val="KonuBal"/>
      </w:pPr>
      <w:r>
        <w:t>Erzurum Merkez II. Organize Sanayi Bölgesi</w:t>
      </w:r>
      <w:r>
        <w:br/>
        <w:t>2024 Yılı Faaliyet Raporu</w:t>
      </w:r>
    </w:p>
    <w:p w:rsidR="00D06B5A" w:rsidRDefault="00137A01">
      <w:r>
        <w:t>📌</w:t>
      </w:r>
      <w:r>
        <w:t xml:space="preserve"> Parsel Tahsis ve Ruhsat Durumu</w:t>
      </w:r>
      <w:r>
        <w:br/>
        <w:t>- 2024 yılında 3. Etap'ta 71 sanayi parselinin 63’ü yatırımcılara tahsis edildi.</w:t>
      </w:r>
      <w:r>
        <w:br/>
        <w:t xml:space="preserve">- 36 yatırımcı yapı ruhsatı aldı; bu parsellerde inşaat çalışmaları </w:t>
      </w:r>
      <w:r>
        <w:t>devam ediyor.</w:t>
      </w:r>
      <w:r>
        <w:br/>
        <w:t>- 3 firma üretime geçti, diğer yatırımcılar proje sürecinde.</w:t>
      </w:r>
      <w:r>
        <w:br/>
        <w:t>- Toplam 152.000 m² alana yapı ruhsatı verildi.</w:t>
      </w:r>
      <w:r>
        <w:br/>
        <w:t>- Etap tamamlandığında yaklaşık 7 milyar TL yatırım ve 8.000 kişilik istihdam hedefleniyor.</w:t>
      </w:r>
    </w:p>
    <w:p w:rsidR="00D06B5A" w:rsidRDefault="00137A01">
      <w:r>
        <w:t>🚧</w:t>
      </w:r>
      <w:r>
        <w:t xml:space="preserve"> Altyapı ve Teknik Altyapı Gelişmeleri</w:t>
      </w:r>
      <w:r>
        <w:br/>
      </w:r>
      <w:r>
        <w:t>- 3. Etap altyapı çalışmaları %94 oranında tamamlandı.</w:t>
      </w:r>
      <w:r>
        <w:br/>
        <w:t xml:space="preserve">- YG-AG elektrik şebekesi %100 tamamlandı; geçici </w:t>
      </w:r>
      <w:proofErr w:type="gramStart"/>
      <w:r>
        <w:t>kabul</w:t>
      </w:r>
      <w:proofErr w:type="gramEnd"/>
      <w:r>
        <w:t xml:space="preserve"> 17.11.2024</w:t>
      </w:r>
      <w:r>
        <w:t>’te yapıldı.</w:t>
      </w:r>
      <w:r>
        <w:br/>
      </w:r>
      <w:proofErr w:type="gramStart"/>
      <w:r>
        <w:t>- İçme suyu ve atık su hatları bağlantıları sağlandı.</w:t>
      </w:r>
      <w:proofErr w:type="gramEnd"/>
      <w:r>
        <w:br/>
        <w:t>- Doğalgaz altyapısı doğu kısmında tamamlandı, batı kısmında devam e</w:t>
      </w:r>
      <w:r>
        <w:t>diyor.</w:t>
      </w:r>
      <w:r>
        <w:br/>
        <w:t>- Fiber internet ve telefon altyapısı için Türk Telekom ile koordinasyon sürüyor.</w:t>
      </w:r>
    </w:p>
    <w:p w:rsidR="00D06B5A" w:rsidRDefault="00137A01">
      <w:r>
        <w:t>🏗</w:t>
      </w:r>
      <w:r>
        <w:t>️</w:t>
      </w:r>
      <w:r>
        <w:t xml:space="preserve"> Üretime Geçiş ve İnşaat Durumu</w:t>
      </w:r>
      <w:r>
        <w:br/>
        <w:t>- 36 yatırımcı yapı ruhsatı aldı.</w:t>
      </w:r>
      <w:r>
        <w:br/>
        <w:t>- 3 firma üretime geçti.</w:t>
      </w:r>
      <w:r>
        <w:br/>
        <w:t>- 33 firma inşaat aşamasında.</w:t>
      </w:r>
      <w:r>
        <w:br/>
        <w:t>- Ruhsat verilen toplam alan: 152.000 m²</w:t>
      </w:r>
    </w:p>
    <w:p w:rsidR="00D06B5A" w:rsidRDefault="00137A01">
      <w:r>
        <w:t>🧭</w:t>
      </w:r>
      <w:r>
        <w:t xml:space="preserve"> Genişleme ve Yatırım Talepleri</w:t>
      </w:r>
      <w:r>
        <w:br/>
        <w:t>- 2024 yılında 300’ün üzerinde yeni yatırım başvurusu alındı.</w:t>
      </w:r>
      <w:r>
        <w:br/>
        <w:t>- MSB ile yapılan görüşmeler sonucunda 65 hektarlık yeni alanın OSB'ye katılması için mutabakata varıldı.</w:t>
      </w:r>
      <w:r>
        <w:br/>
        <w:t>- MSB, 126 gözlü garaj tesisi (160 milyon TL) karşılığın</w:t>
      </w:r>
      <w:r>
        <w:t>da kullanım protokolü talep etti.</w:t>
      </w:r>
      <w:r>
        <w:br/>
        <w:t>- Erzurum Büyükşehir Belediyesi ile 1 milyon m²'lik yeni genişleme alanı için teknik çalışma sürüyor.</w:t>
      </w:r>
    </w:p>
    <w:p w:rsidR="00D06B5A" w:rsidRDefault="00137A01">
      <w:r>
        <w:t>💸</w:t>
      </w:r>
      <w:r>
        <w:t xml:space="preserve"> Teşvikler ve Destekler</w:t>
      </w:r>
      <w:r>
        <w:br/>
        <w:t>- Erzurum II. OSB, 6. Bölge teşviklerinden faydalanmaya devam etmektedir.</w:t>
      </w:r>
      <w:r>
        <w:br/>
        <w:t>- 2024 yılında alına</w:t>
      </w:r>
      <w:r>
        <w:t>n karar doğrultusunda, %80 oranında kısmen bedelsiz parsel tahsisi uygulaması süresi uzatılmıştır.</w:t>
      </w:r>
      <w:r>
        <w:br/>
        <w:t>- Bu destek, özellikle büyük çaplı ve istihdam odaklı yatırımları bölgeye çekmek amacıyla uygulanmaktadır.</w:t>
      </w:r>
    </w:p>
    <w:p w:rsidR="00D06B5A" w:rsidRDefault="00137A01">
      <w:r>
        <w:lastRenderedPageBreak/>
        <w:t>💼</w:t>
      </w:r>
      <w:r>
        <w:t xml:space="preserve"> Dijitalleşme ve Yönetim Kolaylıkları</w:t>
      </w:r>
      <w:r>
        <w:br/>
        <w:t xml:space="preserve">- Erzurum </w:t>
      </w:r>
      <w:r>
        <w:t>II. OSB'nin kurumsal web sitesi tamamlanarak yayına alınmıştır.</w:t>
      </w:r>
      <w:r>
        <w:br/>
        <w:t>- 2024 yılı itibariyle Elektronik Belge Yönetim Sistemi (EBYS) uygulamasına geçilmiştir.</w:t>
      </w:r>
    </w:p>
    <w:p w:rsidR="00D06B5A" w:rsidRDefault="00137A01">
      <w:r>
        <w:t>♻</w:t>
      </w:r>
      <w:r>
        <w:t>️</w:t>
      </w:r>
      <w:r>
        <w:t xml:space="preserve"> Çevre ve Sürdürülebilirlik</w:t>
      </w:r>
      <w:r>
        <w:br/>
        <w:t>- Bölgemiz, çevreye duyarlı üretimi teşvik etmek amacıyla KUDAKA'ya Yeşil</w:t>
      </w:r>
      <w:r>
        <w:t xml:space="preserve"> OSB Sertifikası alınması yönünde ön başvuruda bulunmuştur.</w:t>
      </w:r>
      <w:r>
        <w:br/>
        <w:t>- Bu kapsamda hibe desteklerinden yararlanmak üzere gerekli süreçler başlatılmıştır.</w:t>
      </w:r>
    </w:p>
    <w:p w:rsidR="00D06B5A" w:rsidRDefault="00137A01">
      <w:r>
        <w:t>🎓</w:t>
      </w:r>
      <w:r>
        <w:t xml:space="preserve"> Eğitim, İş Gücü ve İşbirlikleri</w:t>
      </w:r>
      <w:r>
        <w:br/>
        <w:t>- Erzurum II. OSB içerisinde Mesleki Eğitim Merkezi kurulması amacıyla proje</w:t>
      </w:r>
      <w:r>
        <w:t xml:space="preserve"> başvurusu yapılmıştır.</w:t>
      </w:r>
      <w:r>
        <w:br/>
        <w:t>- Bu proje ile OSB’de nitelikli iş gücünün yetiştirilmesi, sanayiye yönelik uygulamalı mesleki eğitimlerin verilmesi hedeflenmektedir.</w:t>
      </w:r>
    </w:p>
    <w:p w:rsidR="00D06B5A" w:rsidRDefault="00137A01">
      <w:r>
        <w:t>🧯</w:t>
      </w:r>
      <w:r>
        <w:t xml:space="preserve"> Ortak Hizmetler ve Altyapı Güvenliği</w:t>
      </w:r>
      <w:r>
        <w:br/>
        <w:t xml:space="preserve">- Erzurum Büyükşehir Belediyesi İtfaiye Daire Başkanlığı </w:t>
      </w:r>
      <w:r>
        <w:t>ile ortak protokol yapılmıştır.</w:t>
      </w:r>
      <w:r>
        <w:br/>
        <w:t>- OSB sınırları içinde modern bir İtfaiye Merkezi kurulması amacıyla fizibilite ve proje hazırlıkları başlatılmıştır.</w:t>
      </w:r>
    </w:p>
    <w:p w:rsidR="00D06B5A" w:rsidRDefault="00137A01">
      <w:r>
        <w:t>🎯</w:t>
      </w:r>
      <w:r>
        <w:t xml:space="preserve"> 2025 Hedefleri ve Yol Haritası</w:t>
      </w:r>
      <w:r>
        <w:br/>
        <w:t>- 2024 yılı sonunda 30 firmanın üretime geçmesi hedeflenmektedir.</w:t>
      </w:r>
      <w:r>
        <w:br/>
        <w:t>- Alty</w:t>
      </w:r>
      <w:r>
        <w:t>apısı tamamlanacak parsellerle birlikte üretim kapasitesi önemli ölçüde artacaktır.</w:t>
      </w:r>
    </w:p>
    <w:p w:rsidR="00D06B5A" w:rsidRDefault="00137A01">
      <w:r>
        <w:t>📊</w:t>
      </w:r>
      <w:r>
        <w:t xml:space="preserve"> Ekonomik Etki (2024)</w:t>
      </w:r>
      <w:r>
        <w:br/>
        <w:t>- Toplam tahsisli firmaların planladığı sabit yatırım: 5,72 Milyar TL</w:t>
      </w:r>
      <w:r>
        <w:br/>
        <w:t>- Toplam öngörülen istihdam: 4.291 kişi</w:t>
      </w:r>
    </w:p>
    <w:p w:rsidR="00D06B5A" w:rsidRDefault="00137A01">
      <w:r>
        <w:t>🏢</w:t>
      </w:r>
      <w:r>
        <w:t xml:space="preserve"> Sektörel Dağılım</w:t>
      </w:r>
      <w:r>
        <w:br/>
        <w:t>- Gıda Üretimi (sü</w:t>
      </w:r>
      <w:r>
        <w:t>t, unlu mamuller, et, su ürünleri)</w:t>
      </w:r>
      <w:r>
        <w:br/>
        <w:t>- Tekstil ve Ayakkabı (hazır giyim, ev tekstili, terlik)</w:t>
      </w:r>
      <w:r>
        <w:br/>
        <w:t>- Plastik ve Kimya (PVC, boru, kimyasal yapı malzemeleri)</w:t>
      </w:r>
      <w:r>
        <w:br/>
        <w:t>- Metal, Makine ve Savunma (çelik yapı, kaynaklı imalat, endüstriyel ekipman)</w:t>
      </w:r>
      <w:r>
        <w:br/>
        <w:t>- Enerji ve Elektrik (aydınl</w:t>
      </w:r>
      <w:r>
        <w:t>atma sistemleri, kablo)</w:t>
      </w:r>
      <w:r>
        <w:br/>
        <w:t>- Kağıt ve Ambalaj (temizlik kağıtları, ambalaj)</w:t>
      </w:r>
      <w:r>
        <w:br/>
        <w:t>- Mobilya ve Ahşap Ürünleri (kereste, orman ürünleri)</w:t>
      </w:r>
    </w:p>
    <w:sectPr w:rsidR="00D06B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B47730"/>
    <w:rsid w:val="00034616"/>
    <w:rsid w:val="0006063C"/>
    <w:rsid w:val="00137A01"/>
    <w:rsid w:val="0015074B"/>
    <w:rsid w:val="0029639D"/>
    <w:rsid w:val="00326F90"/>
    <w:rsid w:val="00AA1D8D"/>
    <w:rsid w:val="00B47730"/>
    <w:rsid w:val="00CB0664"/>
    <w:rsid w:val="00D06B5A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Trnak">
    <w:name w:val="Quote"/>
    <w:basedOn w:val="Normal"/>
    <w:next w:val="Normal"/>
    <w:link w:val="TrnakChar"/>
    <w:uiPriority w:val="29"/>
    <w:qFormat/>
    <w:rsid w:val="00FC693F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OSB</cp:lastModifiedBy>
  <cp:revision>2</cp:revision>
  <dcterms:created xsi:type="dcterms:W3CDTF">2013-12-23T23:15:00Z</dcterms:created>
  <dcterms:modified xsi:type="dcterms:W3CDTF">2025-04-07T09:20:00Z</dcterms:modified>
  <cp:category/>
</cp:coreProperties>
</file>